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ff9900"/>
          <w:sz w:val="60"/>
          <w:szCs w:val="60"/>
          <w:rtl w:val="0"/>
        </w:rPr>
        <w:t xml:space="preserve">habilidades e dificuldades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É importante você enxergar suas habilidades e dificuldades, pois elas podem te ajudar ou atrapalhar bastante no seu dia a dia! Dessa lista de competências, sublinhe as que mais te representam!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463.0" w:type="dxa"/>
        <w:jc w:val="left"/>
        <w:tblLayout w:type="fixed"/>
        <w:tblLook w:val="0600"/>
      </w:tblPr>
      <w:tblGrid>
        <w:gridCol w:w="4487.666666666667"/>
        <w:gridCol w:w="4487.666666666667"/>
        <w:gridCol w:w="4487.666666666667"/>
        <w:tblGridChange w:id="0">
          <w:tblGrid>
            <w:gridCol w:w="4487.666666666667"/>
            <w:gridCol w:w="4487.666666666667"/>
            <w:gridCol w:w="4487.66666666666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Iniciativa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Persistência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Intuição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Liderança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Otimismo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Perfeccionismo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Comunicação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Organização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Colaboração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Criatividade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Humildade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Objetividade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Sociabilidade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Curiosidade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Pontualidade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Flexibilidade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666666"/>
                <w:rtl w:val="0"/>
              </w:rPr>
              <w:t xml:space="preserve">Sensibilidade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Agora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escreva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como você se vê! Quais são suas principais habilidades e dificuldades?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&gt;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 seguida,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pergunte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 três pessoas (amigos, educadores, familiares) como eles te veem? Que habilidades e dificuldades eles enxergam em você?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0260"/>
        <w:tblGridChange w:id="0">
          <w:tblGrid>
            <w:gridCol w:w="3180"/>
            <w:gridCol w:w="10260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d9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pessoa 1 nome: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d9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habilidades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d9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dificuldades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34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0245"/>
        <w:tblGridChange w:id="0">
          <w:tblGrid>
            <w:gridCol w:w="3180"/>
            <w:gridCol w:w="10245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d9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pessoa 2 nome: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d9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habilidades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d9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dificuldades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3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0260"/>
        <w:tblGridChange w:id="0">
          <w:tblGrid>
            <w:gridCol w:w="3180"/>
            <w:gridCol w:w="10260"/>
          </w:tblGrid>
        </w:tblGridChange>
      </w:tblGrid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d9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pessoa 3 nome: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d9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habilidades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shd w:fill="9d9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dificuldades</w:t>
            </w:r>
          </w:p>
        </w:tc>
        <w:tc>
          <w:tcPr>
            <w:tcBorders>
              <w:top w:color="000000" w:space="0" w:sz="6" w:val="dotted"/>
              <w:left w:color="ffffff" w:space="0" w:sz="6" w:val="dotted"/>
              <w:bottom w:color="000000" w:space="0" w:sz="6" w:val="dotted"/>
              <w:right w:color="000000" w:space="0" w:sz="6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1906" w:w="16838"/>
      <w:pgMar w:bottom="1700.7874015748032" w:top="1700.7874015748032" w:left="1695" w:right="1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0"/>
      <w:contextualSpacing w:val="0"/>
    </w:pPr>
    <w:r w:rsidDel="00000000" w:rsidR="00000000" w:rsidRPr="00000000">
      <w:drawing>
        <wp:inline distB="114300" distT="114300" distL="114300" distR="114300">
          <wp:extent cx="909638" cy="909638"/>
          <wp:effectExtent b="0" l="0" r="0" t="0"/>
          <wp:docPr descr="icones-atividades-identidade-08.png" id="1" name="image01.png"/>
          <a:graphic>
            <a:graphicData uri="http://schemas.openxmlformats.org/drawingml/2006/picture">
              <pic:pic>
                <pic:nvPicPr>
                  <pic:cNvPr descr="icones-atividades-identidade-08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</w:t>
    </w:r>
    <w:r w:rsidDel="00000000" w:rsidR="00000000" w:rsidRPr="00000000">
      <w:drawing>
        <wp:inline distB="114300" distT="114300" distL="114300" distR="114300">
          <wp:extent cx="3751392" cy="870393"/>
          <wp:effectExtent b="0" l="0" r="0" t="0"/>
          <wp:docPr descr="Captura de Tela 2015-10-16 às 13.20.24.png" id="2" name="image03.png"/>
          <a:graphic>
            <a:graphicData uri="http://schemas.openxmlformats.org/drawingml/2006/picture">
              <pic:pic>
                <pic:nvPicPr>
                  <pic:cNvPr descr="Captura de Tela 2015-10-16 às 13.20.24.png" id="0" name="image0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51392" cy="870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