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A72A4D" w14:textId="77777777" w:rsidR="004E68F8" w:rsidRDefault="00795EF9">
      <w:pPr>
        <w:pStyle w:val="normal0"/>
      </w:pPr>
      <w:r>
        <w:rPr>
          <w:rFonts w:ascii="Trebuchet MS" w:eastAsia="Trebuchet MS" w:hAnsi="Trebuchet MS" w:cs="Trebuchet MS"/>
          <w:b/>
          <w:color w:val="FF9900"/>
          <w:sz w:val="60"/>
          <w:szCs w:val="60"/>
        </w:rPr>
        <w:t>abrigo: algo que faz parte da sua história</w:t>
      </w:r>
    </w:p>
    <w:p w14:paraId="1A0E8E96" w14:textId="77777777" w:rsidR="004E68F8" w:rsidRDefault="00795EF9">
      <w:pPr>
        <w:pStyle w:val="normal0"/>
      </w:pPr>
      <w:r>
        <w:rPr>
          <w:rFonts w:ascii="Verdana" w:eastAsia="Verdana" w:hAnsi="Verdana" w:cs="Verdana"/>
        </w:rPr>
        <w:t>Como seria o abrigo ideal? Como é o abrigo que moro ou morei? Qual meu papel frente a tudo isso?</w:t>
      </w:r>
    </w:p>
    <w:p w14:paraId="3B80D653" w14:textId="77777777" w:rsidR="004E68F8" w:rsidRDefault="00795EF9">
      <w:pPr>
        <w:pStyle w:val="normal0"/>
      </w:pPr>
      <w:r>
        <w:rPr>
          <w:rFonts w:ascii="Verdana" w:eastAsia="Verdana" w:hAnsi="Verdana" w:cs="Verdana"/>
        </w:rPr>
        <w:t>Responda na tabela da próxima página.</w:t>
      </w:r>
    </w:p>
    <w:p w14:paraId="58AB1314" w14:textId="77777777" w:rsidR="004E68F8" w:rsidRDefault="004E68F8">
      <w:pPr>
        <w:pStyle w:val="normal0"/>
      </w:pPr>
    </w:p>
    <w:p w14:paraId="3607D9CE" w14:textId="77777777" w:rsidR="004E68F8" w:rsidRDefault="004E68F8">
      <w:pPr>
        <w:pStyle w:val="normal0"/>
      </w:pPr>
    </w:p>
    <w:p w14:paraId="663B911F" w14:textId="77777777" w:rsidR="004E68F8" w:rsidRDefault="00795EF9">
      <w:pPr>
        <w:pStyle w:val="normal0"/>
      </w:pPr>
      <w:r>
        <w:rPr>
          <w:rFonts w:ascii="Trebuchet MS" w:eastAsia="Trebuchet MS" w:hAnsi="Trebuchet MS" w:cs="Trebuchet MS"/>
          <w:b/>
          <w:color w:val="FF9900"/>
          <w:sz w:val="28"/>
          <w:szCs w:val="28"/>
        </w:rPr>
        <w:t>Informe-se</w:t>
      </w:r>
    </w:p>
    <w:p w14:paraId="163B3193" w14:textId="77777777" w:rsidR="004E68F8" w:rsidRDefault="004E68F8">
      <w:pPr>
        <w:pStyle w:val="normal0"/>
      </w:pPr>
    </w:p>
    <w:p w14:paraId="77E989AC" w14:textId="77777777" w:rsidR="004E68F8" w:rsidRDefault="00795EF9">
      <w:pPr>
        <w:pStyle w:val="normal0"/>
      </w:pPr>
      <w:r>
        <w:rPr>
          <w:rFonts w:ascii="Verdana" w:eastAsia="Verdana" w:hAnsi="Verdana" w:cs="Verdana"/>
        </w:rPr>
        <w:t>“Atenção especial deve ser dada aos adolescentes atendidos em serviços de acolhimento, sobretudo àqueles cujas possibilidades de reintegração à família de origem foram esgotadas e têm reduzidas possibilidades de colocação em família substituta, face às dif</w:t>
      </w:r>
      <w:r>
        <w:rPr>
          <w:rFonts w:ascii="Verdana" w:eastAsia="Verdana" w:hAnsi="Verdana" w:cs="Verdana"/>
        </w:rPr>
        <w:t>iculdades de se encontrar famílias para os mesmos. O atendimento, nesses casos, deve visar o fortalecimento dos vínculos comunitários, a qualificação profissional e a construção do projeto de vida, bem como estar fundamentado em metodologia participativa q</w:t>
      </w:r>
      <w:r>
        <w:rPr>
          <w:rFonts w:ascii="Verdana" w:eastAsia="Verdana" w:hAnsi="Verdana" w:cs="Verdana"/>
        </w:rPr>
        <w:t xml:space="preserve">ue favoreça o exercício de seu protagonismo.” </w:t>
      </w:r>
    </w:p>
    <w:p w14:paraId="5553914E" w14:textId="77777777" w:rsidR="004E68F8" w:rsidRDefault="004E68F8">
      <w:pPr>
        <w:pStyle w:val="normal0"/>
      </w:pPr>
    </w:p>
    <w:p w14:paraId="01FA4710" w14:textId="77777777" w:rsidR="004E68F8" w:rsidRDefault="00795EF9">
      <w:pPr>
        <w:pStyle w:val="normal0"/>
      </w:pPr>
      <w:r>
        <w:rPr>
          <w:rFonts w:ascii="Verdana" w:eastAsia="Verdana" w:hAnsi="Verdana" w:cs="Verdana"/>
          <w:i/>
        </w:rPr>
        <w:t xml:space="preserve">Orientações técnicas para os serviços de acolhimento para crianças e adolescentes, </w:t>
      </w:r>
      <w:proofErr w:type="spellStart"/>
      <w:r>
        <w:rPr>
          <w:rFonts w:ascii="Verdana" w:eastAsia="Verdana" w:hAnsi="Verdana" w:cs="Verdana"/>
          <w:i/>
        </w:rPr>
        <w:t>pg</w:t>
      </w:r>
      <w:proofErr w:type="spellEnd"/>
      <w:r>
        <w:rPr>
          <w:rFonts w:ascii="Verdana" w:eastAsia="Verdana" w:hAnsi="Verdana" w:cs="Verdana"/>
          <w:i/>
        </w:rPr>
        <w:t xml:space="preserve"> .23</w:t>
      </w:r>
    </w:p>
    <w:p w14:paraId="7984EF99" w14:textId="77777777" w:rsidR="004E68F8" w:rsidRDefault="004E68F8">
      <w:pPr>
        <w:pStyle w:val="normal0"/>
        <w:widowControl w:val="0"/>
        <w:spacing w:line="240" w:lineRule="auto"/>
      </w:pPr>
    </w:p>
    <w:p w14:paraId="7BE8C907" w14:textId="77777777" w:rsidR="004E68F8" w:rsidRDefault="004E68F8">
      <w:pPr>
        <w:pStyle w:val="normal0"/>
        <w:widowControl w:val="0"/>
        <w:spacing w:line="240" w:lineRule="auto"/>
      </w:pPr>
    </w:p>
    <w:p w14:paraId="2C74F978" w14:textId="77777777" w:rsidR="004E68F8" w:rsidRDefault="004E68F8">
      <w:pPr>
        <w:pStyle w:val="normal0"/>
        <w:widowControl w:val="0"/>
        <w:spacing w:line="240" w:lineRule="auto"/>
      </w:pPr>
    </w:p>
    <w:p w14:paraId="1E93480A" w14:textId="77777777" w:rsidR="004E68F8" w:rsidRDefault="00795EF9">
      <w:pPr>
        <w:pStyle w:val="normal0"/>
      </w:pPr>
      <w:r>
        <w:br w:type="page"/>
      </w:r>
    </w:p>
    <w:p w14:paraId="133F5A23" w14:textId="77777777" w:rsidR="004E68F8" w:rsidRDefault="004E68F8">
      <w:pPr>
        <w:pStyle w:val="normal0"/>
        <w:widowControl w:val="0"/>
        <w:spacing w:line="240" w:lineRule="auto"/>
      </w:pPr>
    </w:p>
    <w:p w14:paraId="0071B487" w14:textId="77777777" w:rsidR="004E68F8" w:rsidRDefault="004E68F8">
      <w:pPr>
        <w:pStyle w:val="normal0"/>
        <w:widowControl w:val="0"/>
        <w:spacing w:line="240" w:lineRule="auto"/>
      </w:pPr>
    </w:p>
    <w:tbl>
      <w:tblPr>
        <w:tblStyle w:val="a"/>
        <w:tblW w:w="13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2310"/>
        <w:gridCol w:w="2730"/>
        <w:gridCol w:w="5130"/>
      </w:tblGrid>
      <w:tr w:rsidR="004E68F8" w14:paraId="0BC1DA21" w14:textId="77777777" w:rsidTr="00795EF9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6148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Borders>
              <w:top w:val="dotted" w:sz="6" w:space="0" w:color="FFFFFF"/>
              <w:left w:val="nil"/>
              <w:bottom w:val="dotted" w:sz="6" w:space="0" w:color="FFFFFF"/>
              <w:right w:val="dotted" w:sz="6" w:space="0" w:color="FFFFFF"/>
            </w:tcBorders>
            <w:shd w:val="clear" w:color="auto" w:fill="C02B1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D082" w14:textId="77777777" w:rsidR="004E68F8" w:rsidRDefault="00795EF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abrigo ideal</w:t>
            </w:r>
          </w:p>
        </w:tc>
        <w:tc>
          <w:tcPr>
            <w:tcW w:w="2730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C02B1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1044" w14:textId="77777777" w:rsidR="004E68F8" w:rsidRDefault="00795EF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abrigo que eu tenho</w:t>
            </w:r>
          </w:p>
        </w:tc>
        <w:tc>
          <w:tcPr>
            <w:tcW w:w="5130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C02B1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B455" w14:textId="77777777" w:rsidR="004E68F8" w:rsidRDefault="00795EF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o que posso fazer para promover mudanças?</w:t>
            </w:r>
          </w:p>
        </w:tc>
      </w:tr>
      <w:tr w:rsidR="004E68F8" w14:paraId="4F5C810C" w14:textId="77777777" w:rsidTr="00795EF9">
        <w:tc>
          <w:tcPr>
            <w:tcW w:w="3270" w:type="dxa"/>
            <w:tcBorders>
              <w:top w:val="nil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C02B1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CEC6" w14:textId="77777777" w:rsidR="004E68F8" w:rsidRDefault="00795EF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educadores</w:t>
            </w:r>
          </w:p>
        </w:tc>
        <w:tc>
          <w:tcPr>
            <w:tcW w:w="2310" w:type="dxa"/>
            <w:tcBorders>
              <w:top w:val="dotted" w:sz="6" w:space="0" w:color="FFFFFF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50E8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2730" w:type="dxa"/>
            <w:tcBorders>
              <w:top w:val="dotted" w:sz="6" w:space="0" w:color="FFFFFF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98FE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5130" w:type="dxa"/>
            <w:tcBorders>
              <w:top w:val="dotted" w:sz="6" w:space="0" w:color="FFFFFF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1167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</w:tr>
      <w:tr w:rsidR="004E68F8" w14:paraId="1FD341F3" w14:textId="77777777">
        <w:tc>
          <w:tcPr>
            <w:tcW w:w="3270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C02B1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811A" w14:textId="77777777" w:rsidR="004E68F8" w:rsidRDefault="00795EF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coordenação e técnicos</w:t>
            </w:r>
          </w:p>
        </w:tc>
        <w:tc>
          <w:tcPr>
            <w:tcW w:w="2310" w:type="dxa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90D1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27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A1FA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51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DDFE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</w:tr>
      <w:tr w:rsidR="004E68F8" w14:paraId="0DDA29DA" w14:textId="77777777">
        <w:tc>
          <w:tcPr>
            <w:tcW w:w="3270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C02B1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D7AE" w14:textId="77777777" w:rsidR="004E68F8" w:rsidRDefault="00795EF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colegas e amigos de casa</w:t>
            </w:r>
          </w:p>
        </w:tc>
        <w:tc>
          <w:tcPr>
            <w:tcW w:w="2310" w:type="dxa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DDDE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27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5534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51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97A3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</w:tr>
      <w:tr w:rsidR="004E68F8" w14:paraId="7E5EF23B" w14:textId="77777777">
        <w:tc>
          <w:tcPr>
            <w:tcW w:w="3270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C02B1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3750" w14:textId="77777777" w:rsidR="004E68F8" w:rsidRDefault="00795EF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horários</w:t>
            </w:r>
          </w:p>
        </w:tc>
        <w:tc>
          <w:tcPr>
            <w:tcW w:w="2310" w:type="dxa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A47F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27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6AF7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51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3C80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</w:tr>
      <w:tr w:rsidR="004E68F8" w14:paraId="5128B43B" w14:textId="77777777">
        <w:tc>
          <w:tcPr>
            <w:tcW w:w="3270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C02B1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CBD4" w14:textId="77777777" w:rsidR="004E68F8" w:rsidRDefault="00795EF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gestão de dinheiro</w:t>
            </w:r>
          </w:p>
        </w:tc>
        <w:tc>
          <w:tcPr>
            <w:tcW w:w="2310" w:type="dxa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4A60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27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0DDA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51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6141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</w:tr>
      <w:tr w:rsidR="004E68F8" w14:paraId="3B4172A0" w14:textId="77777777">
        <w:tc>
          <w:tcPr>
            <w:tcW w:w="3270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C02B1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2F6D" w14:textId="77777777" w:rsidR="004E68F8" w:rsidRDefault="00795EF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passeios</w:t>
            </w:r>
          </w:p>
        </w:tc>
        <w:tc>
          <w:tcPr>
            <w:tcW w:w="2310" w:type="dxa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22F8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27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4AAD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51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ACBB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</w:tr>
      <w:tr w:rsidR="004E68F8" w14:paraId="20AD09C7" w14:textId="77777777">
        <w:tc>
          <w:tcPr>
            <w:tcW w:w="3270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C02B1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4528" w14:textId="77777777" w:rsidR="004E68F8" w:rsidRDefault="00795EF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responsabilidades dos jovens</w:t>
            </w:r>
          </w:p>
        </w:tc>
        <w:tc>
          <w:tcPr>
            <w:tcW w:w="2310" w:type="dxa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F1FC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27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444F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  <w:tc>
          <w:tcPr>
            <w:tcW w:w="51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7CE4" w14:textId="77777777" w:rsidR="004E68F8" w:rsidRDefault="004E68F8">
            <w:pPr>
              <w:pStyle w:val="normal0"/>
              <w:widowControl w:val="0"/>
              <w:spacing w:line="240" w:lineRule="auto"/>
            </w:pPr>
          </w:p>
        </w:tc>
      </w:tr>
    </w:tbl>
    <w:p w14:paraId="295CCDB1" w14:textId="77777777" w:rsidR="004E68F8" w:rsidRDefault="004E68F8">
      <w:pPr>
        <w:pStyle w:val="normal0"/>
      </w:pPr>
      <w:bookmarkStart w:id="0" w:name="_GoBack"/>
      <w:bookmarkEnd w:id="0"/>
    </w:p>
    <w:sectPr w:rsidR="004E68F8">
      <w:headerReference w:type="default" r:id="rId7"/>
      <w:headerReference w:type="first" r:id="rId8"/>
      <w:footerReference w:type="first" r:id="rId9"/>
      <w:pgSz w:w="16838" w:h="11906"/>
      <w:pgMar w:top="1700" w:right="1680" w:bottom="1700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8ABD" w14:textId="77777777" w:rsidR="00000000" w:rsidRDefault="00795EF9">
      <w:pPr>
        <w:spacing w:line="240" w:lineRule="auto"/>
      </w:pPr>
      <w:r>
        <w:separator/>
      </w:r>
    </w:p>
  </w:endnote>
  <w:endnote w:type="continuationSeparator" w:id="0">
    <w:p w14:paraId="422DB99B" w14:textId="77777777" w:rsidR="00000000" w:rsidRDefault="00795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47CC5" w14:textId="77777777" w:rsidR="004E68F8" w:rsidRDefault="004E68F8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BD431" w14:textId="77777777" w:rsidR="00000000" w:rsidRDefault="00795EF9">
      <w:pPr>
        <w:spacing w:line="240" w:lineRule="auto"/>
      </w:pPr>
      <w:r>
        <w:separator/>
      </w:r>
    </w:p>
  </w:footnote>
  <w:footnote w:type="continuationSeparator" w:id="0">
    <w:p w14:paraId="0066515C" w14:textId="77777777" w:rsidR="00000000" w:rsidRDefault="00795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DEC8C" w14:textId="77777777" w:rsidR="004E68F8" w:rsidRDefault="004E68F8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C4E2" w14:textId="77777777" w:rsidR="004E68F8" w:rsidRDefault="004E68F8">
    <w:pPr>
      <w:pStyle w:val="normal0"/>
    </w:pPr>
  </w:p>
  <w:p w14:paraId="7F16DC34" w14:textId="77777777" w:rsidR="004E68F8" w:rsidRDefault="004E68F8">
    <w:pPr>
      <w:pStyle w:val="normal0"/>
    </w:pPr>
  </w:p>
  <w:p w14:paraId="2B0AA962" w14:textId="77777777" w:rsidR="004E68F8" w:rsidRDefault="00795EF9">
    <w:pPr>
      <w:pStyle w:val="normal0"/>
    </w:pPr>
    <w:r>
      <w:t xml:space="preserve"> </w:t>
    </w:r>
    <w:r>
      <w:rPr>
        <w:noProof/>
        <w:lang w:val="en-US"/>
      </w:rPr>
      <w:drawing>
        <wp:inline distT="114300" distB="114300" distL="114300" distR="114300" wp14:anchorId="6C1CFD72" wp14:editId="2F33E584">
          <wp:extent cx="862013" cy="862013"/>
          <wp:effectExtent l="0" t="0" r="0" b="0"/>
          <wp:docPr id="1" name="image01.png" descr="icones-atividades-moradia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icones-atividades-moradia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013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noProof/>
        <w:lang w:val="en-US"/>
      </w:rPr>
      <w:drawing>
        <wp:inline distT="114300" distB="114300" distL="114300" distR="114300" wp14:anchorId="74F8D064" wp14:editId="085F8B8F">
          <wp:extent cx="3751392" cy="870393"/>
          <wp:effectExtent l="0" t="0" r="0" b="0"/>
          <wp:docPr id="2" name="image03.png" descr="Captura de Tela 2015-10-16 às 13.20.2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aptura de Tela 2015-10-16 às 13.20.2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1392" cy="870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10DD0E" w14:textId="77777777" w:rsidR="004E68F8" w:rsidRDefault="004E68F8">
    <w:pPr>
      <w:pStyle w:val="normal0"/>
    </w:pPr>
  </w:p>
  <w:p w14:paraId="48FD54BA" w14:textId="77777777" w:rsidR="004E68F8" w:rsidRDefault="004E68F8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68F8"/>
    <w:rsid w:val="004E68F8"/>
    <w:rsid w:val="007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4A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EF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EF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Mayara Miriuk</cp:lastModifiedBy>
  <cp:revision>2</cp:revision>
  <dcterms:created xsi:type="dcterms:W3CDTF">2015-11-06T18:00:00Z</dcterms:created>
  <dcterms:modified xsi:type="dcterms:W3CDTF">2015-11-06T18:01:00Z</dcterms:modified>
</cp:coreProperties>
</file>